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5871" w:type="dxa"/>
        <w:tblLook w:val="04A0" w:firstRow="1" w:lastRow="0" w:firstColumn="1" w:lastColumn="0" w:noHBand="0" w:noVBand="1"/>
      </w:tblPr>
      <w:tblGrid>
        <w:gridCol w:w="1413"/>
        <w:gridCol w:w="3402"/>
        <w:gridCol w:w="3177"/>
        <w:gridCol w:w="2710"/>
        <w:gridCol w:w="2618"/>
        <w:gridCol w:w="2551"/>
      </w:tblGrid>
      <w:tr w:rsidR="00AC7EA4" w14:paraId="640C3552" w14:textId="77777777" w:rsidTr="00715B05">
        <w:trPr>
          <w:trHeight w:val="750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1A185E24" w14:textId="77777777" w:rsidR="00AC7EA4" w:rsidRPr="002A5D35" w:rsidRDefault="00AC7EA4" w:rsidP="0059242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AEAAAA" w:themeFill="background2" w:themeFillShade="BF"/>
            <w:vAlign w:val="center"/>
          </w:tcPr>
          <w:p w14:paraId="33E039FC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3177" w:type="dxa"/>
            <w:shd w:val="clear" w:color="auto" w:fill="AEAAAA" w:themeFill="background2" w:themeFillShade="BF"/>
            <w:vAlign w:val="center"/>
          </w:tcPr>
          <w:p w14:paraId="3C1D4726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710" w:type="dxa"/>
            <w:shd w:val="clear" w:color="auto" w:fill="AEAAAA" w:themeFill="background2" w:themeFillShade="BF"/>
            <w:vAlign w:val="center"/>
          </w:tcPr>
          <w:p w14:paraId="4A3F4509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2618" w:type="dxa"/>
            <w:shd w:val="clear" w:color="auto" w:fill="AEAAAA" w:themeFill="background2" w:themeFillShade="BF"/>
            <w:vAlign w:val="center"/>
          </w:tcPr>
          <w:p w14:paraId="78484800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2551" w:type="dxa"/>
            <w:shd w:val="clear" w:color="auto" w:fill="AEAAAA" w:themeFill="background2" w:themeFillShade="BF"/>
            <w:vAlign w:val="center"/>
          </w:tcPr>
          <w:p w14:paraId="07FF311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AC7EA4" w14:paraId="5D1782CE" w14:textId="77777777" w:rsidTr="00715B05">
        <w:trPr>
          <w:trHeight w:val="682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43667A6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4D73C087" w14:textId="2B42C7ED" w:rsidR="00AC7EA4" w:rsidRPr="006C3EDD" w:rsidRDefault="00597A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236F3F">
              <w:rPr>
                <w:rFonts w:ascii="Comic Sans MS" w:hAnsi="Comic Sans MS"/>
                <w:sz w:val="20"/>
              </w:rPr>
              <w:t>omplete the adding and subtracting mixed number challenge cards</w:t>
            </w:r>
            <w:r w:rsidR="00B10F11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3177" w:type="dxa"/>
            <w:shd w:val="clear" w:color="auto" w:fill="FFFF00"/>
            <w:vAlign w:val="center"/>
          </w:tcPr>
          <w:p w14:paraId="6CADCA77" w14:textId="3BFC8CEA" w:rsidR="00AC7EA4" w:rsidRPr="006C3EDD" w:rsidRDefault="00597A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236F3F">
              <w:rPr>
                <w:rFonts w:ascii="Comic Sans MS" w:hAnsi="Comic Sans MS"/>
                <w:sz w:val="20"/>
              </w:rPr>
              <w:t>omplete the adding and subtracting mixed number word problems</w:t>
            </w:r>
            <w:r w:rsidR="00B10F11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2710" w:type="dxa"/>
            <w:shd w:val="clear" w:color="auto" w:fill="FFFF00"/>
            <w:vAlign w:val="center"/>
          </w:tcPr>
          <w:p w14:paraId="623D25BF" w14:textId="126ADC75" w:rsidR="00AC7EA4" w:rsidRPr="006C3EDD" w:rsidRDefault="00597A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236F3F">
              <w:rPr>
                <w:rFonts w:ascii="Comic Sans MS" w:hAnsi="Comic Sans MS"/>
                <w:sz w:val="20"/>
              </w:rPr>
              <w:t>omplete the multiplying fractions by whole numbers worksheet</w:t>
            </w:r>
            <w:r w:rsidR="00B10F11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2618" w:type="dxa"/>
            <w:shd w:val="clear" w:color="auto" w:fill="FFFF00"/>
            <w:vAlign w:val="center"/>
          </w:tcPr>
          <w:p w14:paraId="5EDE0D97" w14:textId="289826A2" w:rsidR="00AC7EA4" w:rsidRPr="006C3EDD" w:rsidRDefault="00597A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236F3F">
              <w:rPr>
                <w:rFonts w:ascii="Comic Sans MS" w:hAnsi="Comic Sans MS"/>
                <w:sz w:val="20"/>
              </w:rPr>
              <w:t>omplete the divide fractions worksheet</w:t>
            </w:r>
            <w:r w:rsidR="00B10F11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07BC47B4" w14:textId="700EDC2E" w:rsidR="00AC7EA4" w:rsidRPr="006C3EDD" w:rsidRDefault="00597AE9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6C3EDD">
              <w:rPr>
                <w:rFonts w:ascii="Comic Sans MS" w:hAnsi="Comic Sans MS"/>
                <w:sz w:val="20"/>
              </w:rPr>
              <w:t>omplet</w:t>
            </w:r>
            <w:r w:rsidR="00AC7EA4">
              <w:rPr>
                <w:rFonts w:ascii="Comic Sans MS" w:hAnsi="Comic Sans MS"/>
                <w:sz w:val="20"/>
              </w:rPr>
              <w:t>e the weekly arithmetic paper 14</w:t>
            </w:r>
            <w:r w:rsidR="00B10F11">
              <w:rPr>
                <w:rFonts w:ascii="Comic Sans MS" w:hAnsi="Comic Sans MS"/>
                <w:sz w:val="20"/>
              </w:rPr>
              <w:t>.</w:t>
            </w:r>
          </w:p>
        </w:tc>
      </w:tr>
      <w:tr w:rsidR="00AC7EA4" w14:paraId="12C7C08B" w14:textId="77777777" w:rsidTr="00592423">
        <w:trPr>
          <w:trHeight w:val="706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6A01FE70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458" w:type="dxa"/>
            <w:gridSpan w:val="5"/>
            <w:shd w:val="clear" w:color="auto" w:fill="FFFF00"/>
            <w:vAlign w:val="center"/>
          </w:tcPr>
          <w:p w14:paraId="698AF437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Mathletics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5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6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AC7EA4" w14:paraId="34ADB37A" w14:textId="77777777" w:rsidTr="00592423">
        <w:trPr>
          <w:trHeight w:val="283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143250D1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458" w:type="dxa"/>
            <w:gridSpan w:val="5"/>
            <w:shd w:val="clear" w:color="auto" w:fill="92D050"/>
            <w:vAlign w:val="center"/>
          </w:tcPr>
          <w:p w14:paraId="69531DDE" w14:textId="109008BD" w:rsidR="00AC7EA4" w:rsidRPr="006C3EDD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Spelling shed week 1</w:t>
            </w:r>
            <w:r w:rsidR="00EA503F">
              <w:rPr>
                <w:rFonts w:ascii="Comic Sans MS" w:hAnsi="Comic Sans MS"/>
                <w:sz w:val="20"/>
              </w:rPr>
              <w:t>6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7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</w:p>
        </w:tc>
      </w:tr>
      <w:tr w:rsidR="00AF0EFD" w14:paraId="72521C96" w14:textId="77777777" w:rsidTr="00715B05">
        <w:trPr>
          <w:trHeight w:val="750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06CB2365" w14:textId="77777777" w:rsidR="00AF0EFD" w:rsidRPr="006C3EDD" w:rsidRDefault="00AF0EFD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3402" w:type="dxa"/>
            <w:shd w:val="clear" w:color="auto" w:fill="92D050"/>
            <w:vAlign w:val="center"/>
          </w:tcPr>
          <w:p w14:paraId="3A198586" w14:textId="67B75F30" w:rsidR="00AF0EFD" w:rsidRPr="006C3EDD" w:rsidRDefault="00AF0EFD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 xml:space="preserve">omplete the Beowulf reading comprehension. (Answer in golden sentences). </w:t>
            </w:r>
          </w:p>
        </w:tc>
        <w:tc>
          <w:tcPr>
            <w:tcW w:w="3177" w:type="dxa"/>
            <w:shd w:val="clear" w:color="auto" w:fill="92D050"/>
            <w:vAlign w:val="center"/>
          </w:tcPr>
          <w:p w14:paraId="0024497D" w14:textId="0C20841D" w:rsidR="00AF0EFD" w:rsidRPr="00AF0EFD" w:rsidRDefault="00AF0EFD" w:rsidP="00715B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  <w:r w:rsidRPr="00AF0EFD">
              <w:rPr>
                <w:rFonts w:ascii="Comic Sans MS" w:hAnsi="Comic Sans MS"/>
                <w:sz w:val="20"/>
                <w:szCs w:val="20"/>
              </w:rPr>
              <w:t xml:space="preserve">lan a balanced argument for and against having a second lockdown. Form a table, split </w:t>
            </w:r>
            <w:r w:rsidR="00715B05">
              <w:rPr>
                <w:rFonts w:ascii="Comic Sans MS" w:hAnsi="Comic Sans MS"/>
                <w:sz w:val="20"/>
                <w:szCs w:val="20"/>
              </w:rPr>
              <w:t xml:space="preserve">into two, arguments for a lockdown and arguments against. </w:t>
            </w:r>
            <w:r w:rsidRPr="00AF0EFD">
              <w:rPr>
                <w:rFonts w:ascii="Comic Sans MS" w:hAnsi="Comic Sans MS"/>
                <w:sz w:val="20"/>
                <w:szCs w:val="20"/>
              </w:rPr>
              <w:t xml:space="preserve"> Plan three paragraphs (For, against and conclusion) </w:t>
            </w:r>
          </w:p>
        </w:tc>
        <w:tc>
          <w:tcPr>
            <w:tcW w:w="5328" w:type="dxa"/>
            <w:gridSpan w:val="2"/>
            <w:shd w:val="clear" w:color="auto" w:fill="92D050"/>
            <w:vAlign w:val="center"/>
          </w:tcPr>
          <w:p w14:paraId="7CFFA0C2" w14:textId="51B81638" w:rsidR="00AF0EFD" w:rsidRPr="006C3EDD" w:rsidRDefault="00AF0EFD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AF0EFD">
              <w:rPr>
                <w:rFonts w:ascii="Comic Sans MS" w:hAnsi="Comic Sans MS"/>
                <w:sz w:val="20"/>
                <w:szCs w:val="20"/>
              </w:rPr>
              <w:t>Write a balanced argument on the topic of a second lockdown. Use a range of punctuation and fronted adverbials related to forming an argument.</w:t>
            </w:r>
            <w:r w:rsidR="00C41D01">
              <w:rPr>
                <w:rFonts w:ascii="Comic Sans MS" w:hAnsi="Comic Sans MS"/>
                <w:sz w:val="20"/>
                <w:szCs w:val="20"/>
              </w:rPr>
              <w:t xml:space="preserve"> Once finished re read your work, check any spellings and see if any improvements could be made.</w:t>
            </w:r>
          </w:p>
        </w:tc>
        <w:tc>
          <w:tcPr>
            <w:tcW w:w="2551" w:type="dxa"/>
            <w:shd w:val="clear" w:color="auto" w:fill="92D050"/>
            <w:vAlign w:val="center"/>
          </w:tcPr>
          <w:p w14:paraId="75C71A8A" w14:textId="177D011B" w:rsidR="00AF0EFD" w:rsidRPr="006C3EDD" w:rsidRDefault="00AF0EFD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SPAG – complete the missing apostrophe and the singular or plural apostrophes worksheet</w:t>
            </w:r>
          </w:p>
        </w:tc>
      </w:tr>
      <w:tr w:rsidR="00AC7EA4" w14:paraId="334EACE7" w14:textId="77777777" w:rsidTr="00592423">
        <w:trPr>
          <w:trHeight w:val="283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531F9B74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458" w:type="dxa"/>
            <w:gridSpan w:val="5"/>
            <w:shd w:val="clear" w:color="auto" w:fill="92D050"/>
            <w:vAlign w:val="center"/>
          </w:tcPr>
          <w:p w14:paraId="7E9B9FCE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</w:tc>
      </w:tr>
      <w:tr w:rsidR="00AC7EA4" w14:paraId="29C5A359" w14:textId="77777777" w:rsidTr="00592423">
        <w:trPr>
          <w:trHeight w:val="283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6C4BF88D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PE</w:t>
            </w:r>
          </w:p>
        </w:tc>
        <w:tc>
          <w:tcPr>
            <w:tcW w:w="14458" w:type="dxa"/>
            <w:gridSpan w:val="5"/>
            <w:shd w:val="clear" w:color="auto" w:fill="FFD966" w:themeFill="accent4" w:themeFillTint="99"/>
            <w:vAlign w:val="center"/>
          </w:tcPr>
          <w:p w14:paraId="398B22DF" w14:textId="77777777" w:rsidR="00AC7EA4" w:rsidRPr="006C3EDD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8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70653A" w14:paraId="201E6CB8" w14:textId="77777777" w:rsidTr="00715B05">
        <w:trPr>
          <w:trHeight w:val="936"/>
        </w:trPr>
        <w:tc>
          <w:tcPr>
            <w:tcW w:w="1413" w:type="dxa"/>
            <w:shd w:val="clear" w:color="auto" w:fill="AEAAAA" w:themeFill="background2" w:themeFillShade="BF"/>
            <w:vAlign w:val="center"/>
          </w:tcPr>
          <w:p w14:paraId="1E185B1C" w14:textId="77777777" w:rsidR="0070653A" w:rsidRPr="006C3EDD" w:rsidRDefault="0070653A" w:rsidP="00592423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Afternoon subjects</w:t>
            </w:r>
          </w:p>
        </w:tc>
        <w:tc>
          <w:tcPr>
            <w:tcW w:w="3402" w:type="dxa"/>
            <w:shd w:val="clear" w:color="auto" w:fill="F7CAAC" w:themeFill="accent2" w:themeFillTint="66"/>
            <w:vAlign w:val="center"/>
          </w:tcPr>
          <w:p w14:paraId="276C097B" w14:textId="03250FC6" w:rsidR="0047721C" w:rsidRPr="006C3EDD" w:rsidRDefault="00F349E4" w:rsidP="00377728">
            <w:pPr>
              <w:jc w:val="center"/>
              <w:rPr>
                <w:rFonts w:ascii="Comic Sans MS" w:hAnsi="Comic Sans MS"/>
                <w:sz w:val="20"/>
              </w:rPr>
            </w:pPr>
            <w:r w:rsidRPr="00F349E4">
              <w:rPr>
                <w:rFonts w:ascii="Comic Sans MS" w:hAnsi="Comic Sans MS"/>
                <w:sz w:val="20"/>
                <w:u w:val="single"/>
              </w:rPr>
              <w:t>Geography</w:t>
            </w:r>
            <w:r>
              <w:rPr>
                <w:rFonts w:ascii="Comic Sans MS" w:hAnsi="Comic Sans MS"/>
                <w:sz w:val="20"/>
              </w:rPr>
              <w:t xml:space="preserve"> – </w:t>
            </w:r>
            <w:r w:rsidR="005A1BAF">
              <w:rPr>
                <w:rFonts w:ascii="Comic Sans MS" w:hAnsi="Comic Sans MS"/>
                <w:sz w:val="20"/>
              </w:rPr>
              <w:t>Over the next three weeks you are g</w:t>
            </w:r>
            <w:r w:rsidR="00377728">
              <w:rPr>
                <w:rFonts w:ascii="Comic Sans MS" w:hAnsi="Comic Sans MS"/>
                <w:sz w:val="20"/>
              </w:rPr>
              <w:t>oing to produce a presentation</w:t>
            </w:r>
            <w:r w:rsidR="005A1BAF">
              <w:rPr>
                <w:rFonts w:ascii="Comic Sans MS" w:hAnsi="Comic Sans MS"/>
                <w:sz w:val="20"/>
              </w:rPr>
              <w:t xml:space="preserve"> on a </w:t>
            </w:r>
            <w:r>
              <w:rPr>
                <w:rFonts w:ascii="Comic Sans MS" w:hAnsi="Comic Sans MS"/>
                <w:sz w:val="20"/>
              </w:rPr>
              <w:t xml:space="preserve">South </w:t>
            </w:r>
            <w:r w:rsidR="005A1BAF">
              <w:rPr>
                <w:rFonts w:ascii="Comic Sans MS" w:hAnsi="Comic Sans MS"/>
                <w:sz w:val="20"/>
              </w:rPr>
              <w:t>American country of your choice.</w:t>
            </w:r>
            <w:r w:rsidR="00592423">
              <w:rPr>
                <w:rFonts w:ascii="Comic Sans MS" w:hAnsi="Comic Sans MS"/>
                <w:sz w:val="20"/>
              </w:rPr>
              <w:t xml:space="preserve"> Today please research as much informa</w:t>
            </w:r>
            <w:r w:rsidR="00377728">
              <w:rPr>
                <w:rFonts w:ascii="Comic Sans MS" w:hAnsi="Comic Sans MS"/>
                <w:sz w:val="20"/>
              </w:rPr>
              <w:t xml:space="preserve">tion as you can on your country, make sure you include things such as; food, climate, education, </w:t>
            </w:r>
            <w:r w:rsidR="0034030A">
              <w:rPr>
                <w:rFonts w:ascii="Comic Sans MS" w:hAnsi="Comic Sans MS"/>
                <w:sz w:val="20"/>
              </w:rPr>
              <w:t>tourism, religion, languages etc…</w:t>
            </w:r>
          </w:p>
        </w:tc>
        <w:tc>
          <w:tcPr>
            <w:tcW w:w="5887" w:type="dxa"/>
            <w:gridSpan w:val="2"/>
            <w:shd w:val="clear" w:color="auto" w:fill="F7CAAC" w:themeFill="accent2" w:themeFillTint="66"/>
            <w:vAlign w:val="center"/>
          </w:tcPr>
          <w:p w14:paraId="47A8BCD5" w14:textId="48943B2C" w:rsidR="00C270A8" w:rsidRDefault="0070653A" w:rsidP="00592423">
            <w:pPr>
              <w:rPr>
                <w:rFonts w:ascii="Comic Sans MS" w:hAnsi="Comic Sans MS"/>
                <w:sz w:val="20"/>
              </w:rPr>
            </w:pPr>
            <w:r w:rsidRPr="00C270A8">
              <w:rPr>
                <w:rFonts w:ascii="Comic Sans MS" w:hAnsi="Comic Sans MS"/>
                <w:sz w:val="20"/>
                <w:u w:val="single"/>
              </w:rPr>
              <w:t>Science</w:t>
            </w:r>
            <w:r w:rsidR="00C270A8">
              <w:rPr>
                <w:rFonts w:ascii="Comic Sans MS" w:hAnsi="Comic Sans MS"/>
                <w:sz w:val="20"/>
                <w:u w:val="single"/>
              </w:rPr>
              <w:t>:</w:t>
            </w:r>
            <w:r w:rsidR="00C270A8">
              <w:rPr>
                <w:rFonts w:ascii="Comic Sans MS" w:hAnsi="Comic Sans MS"/>
                <w:sz w:val="20"/>
              </w:rPr>
              <w:t xml:space="preserve"> </w:t>
            </w:r>
            <w:hyperlink r:id="rId9" w:history="1">
              <w:r w:rsidR="006A428D" w:rsidRPr="0077645F">
                <w:rPr>
                  <w:rStyle w:val="Hyperlink"/>
                  <w:rFonts w:ascii="Comic Sans MS" w:hAnsi="Comic Sans MS"/>
                  <w:sz w:val="20"/>
                </w:rPr>
                <w:t>https://www.bbc.co.uk/bitesize/clips/zsjd7ty</w:t>
              </w:r>
            </w:hyperlink>
            <w:r w:rsidR="00C270A8">
              <w:rPr>
                <w:rFonts w:ascii="Comic Sans MS" w:hAnsi="Comic Sans MS"/>
                <w:sz w:val="20"/>
              </w:rPr>
              <w:t xml:space="preserve"> </w:t>
            </w:r>
          </w:p>
          <w:p w14:paraId="03872ED1" w14:textId="49AB5A08" w:rsidR="0070653A" w:rsidRPr="006C3EDD" w:rsidRDefault="0070653A" w:rsidP="0059242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Air Resistance experiment (Falling cupcakes cases).</w:t>
            </w:r>
            <w:r w:rsidR="007B5502">
              <w:rPr>
                <w:rFonts w:ascii="Comic Sans MS" w:hAnsi="Comic Sans MS"/>
                <w:sz w:val="20"/>
              </w:rPr>
              <w:t xml:space="preserve">  Time how long it takes either different sized cupcake cases (or your own created version) to drop to the floor. </w:t>
            </w:r>
            <w:r w:rsidR="00F048B0">
              <w:rPr>
                <w:rFonts w:ascii="Comic Sans MS" w:hAnsi="Comic Sans MS"/>
                <w:sz w:val="20"/>
              </w:rPr>
              <w:t>Think about how you can make it a fair test (same height each time?)</w:t>
            </w:r>
            <w:r w:rsidR="009D3317">
              <w:rPr>
                <w:rFonts w:ascii="Comic Sans MS" w:hAnsi="Comic Sans MS"/>
                <w:sz w:val="20"/>
              </w:rPr>
              <w:t>.</w:t>
            </w:r>
            <w:r w:rsidR="00F048B0">
              <w:rPr>
                <w:rFonts w:ascii="Comic Sans MS" w:hAnsi="Comic Sans MS"/>
                <w:sz w:val="20"/>
              </w:rPr>
              <w:t xml:space="preserve"> </w:t>
            </w:r>
            <w:r w:rsidR="009D3317">
              <w:rPr>
                <w:rFonts w:ascii="Comic Sans MS" w:hAnsi="Comic Sans MS"/>
                <w:sz w:val="20"/>
              </w:rPr>
              <w:t xml:space="preserve">Now write up your experiment, you </w:t>
            </w:r>
            <w:r w:rsidR="00F048B0">
              <w:rPr>
                <w:rFonts w:ascii="Comic Sans MS" w:hAnsi="Comic Sans MS"/>
                <w:sz w:val="20"/>
              </w:rPr>
              <w:t>must</w:t>
            </w:r>
            <w:r>
              <w:rPr>
                <w:rFonts w:ascii="Comic Sans MS" w:hAnsi="Comic Sans MS"/>
                <w:sz w:val="20"/>
              </w:rPr>
              <w:t xml:space="preserve"> include</w:t>
            </w:r>
            <w:r w:rsidR="009D3317">
              <w:rPr>
                <w:rFonts w:ascii="Comic Sans MS" w:hAnsi="Comic Sans MS"/>
                <w:sz w:val="20"/>
              </w:rPr>
              <w:t xml:space="preserve"> the following subheadings</w:t>
            </w:r>
            <w:r>
              <w:rPr>
                <w:rFonts w:ascii="Comic Sans MS" w:hAnsi="Comic Sans MS"/>
                <w:sz w:val="20"/>
              </w:rPr>
              <w:t>; 1)</w:t>
            </w:r>
            <w:r w:rsidR="00F048B0">
              <w:rPr>
                <w:rFonts w:ascii="Comic Sans MS" w:hAnsi="Comic Sans MS"/>
                <w:sz w:val="20"/>
              </w:rPr>
              <w:t xml:space="preserve"> a question you want to answer, 2) a prediction, 3) Method, 4) Diagram, 5) Results table, 6) Conclusion.</w:t>
            </w:r>
            <w:bookmarkStart w:id="0" w:name="_GoBack"/>
            <w:bookmarkEnd w:id="0"/>
          </w:p>
        </w:tc>
        <w:tc>
          <w:tcPr>
            <w:tcW w:w="2618" w:type="dxa"/>
            <w:shd w:val="clear" w:color="auto" w:fill="F7CAAC" w:themeFill="accent2" w:themeFillTint="66"/>
            <w:vAlign w:val="center"/>
          </w:tcPr>
          <w:p w14:paraId="5379DF20" w14:textId="5E875450" w:rsidR="00861849" w:rsidRDefault="00861849" w:rsidP="00095695">
            <w:pPr>
              <w:jc w:val="center"/>
              <w:rPr>
                <w:rFonts w:ascii="Comic Sans MS" w:hAnsi="Comic Sans MS"/>
                <w:sz w:val="20"/>
              </w:rPr>
            </w:pPr>
            <w:r w:rsidRPr="00861849">
              <w:rPr>
                <w:rFonts w:ascii="Comic Sans MS" w:hAnsi="Comic Sans MS"/>
                <w:sz w:val="20"/>
                <w:u w:val="single"/>
              </w:rPr>
              <w:t>RE</w:t>
            </w:r>
            <w:r>
              <w:rPr>
                <w:rFonts w:ascii="Comic Sans MS" w:hAnsi="Comic Sans MS"/>
                <w:sz w:val="20"/>
              </w:rPr>
              <w:t xml:space="preserve"> – Forgiveness</w:t>
            </w:r>
          </w:p>
          <w:p w14:paraId="741BCB49" w14:textId="72BF24BF" w:rsidR="00861849" w:rsidRPr="006C3EDD" w:rsidRDefault="00861849" w:rsidP="00095695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Think about what forgiveness means to you and how that may differ from a Christians view point. Use the </w:t>
            </w:r>
            <w:r w:rsidR="00095695">
              <w:rPr>
                <w:rFonts w:ascii="Comic Sans MS" w:hAnsi="Comic Sans MS"/>
                <w:sz w:val="20"/>
              </w:rPr>
              <w:t>‘Diamond Nines Forgiving’</w:t>
            </w:r>
            <w:r>
              <w:rPr>
                <w:rFonts w:ascii="Comic Sans MS" w:hAnsi="Comic Sans MS"/>
                <w:sz w:val="20"/>
              </w:rPr>
              <w:t xml:space="preserve"> to organise the nine words into order of importance through a Christians eyes. </w:t>
            </w:r>
          </w:p>
        </w:tc>
        <w:tc>
          <w:tcPr>
            <w:tcW w:w="2551" w:type="dxa"/>
            <w:shd w:val="clear" w:color="auto" w:fill="F7CAAC" w:themeFill="accent2" w:themeFillTint="66"/>
            <w:vAlign w:val="center"/>
          </w:tcPr>
          <w:p w14:paraId="408DACAD" w14:textId="77777777" w:rsidR="0070653A" w:rsidRDefault="0070653A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6A428D">
              <w:rPr>
                <w:rFonts w:ascii="Comic Sans MS" w:hAnsi="Comic Sans MS"/>
                <w:sz w:val="20"/>
                <w:u w:val="single"/>
              </w:rPr>
              <w:t>Computing</w:t>
            </w:r>
            <w:r w:rsidRPr="00EE744F">
              <w:rPr>
                <w:rFonts w:ascii="Comic Sans MS" w:hAnsi="Comic Sans MS"/>
                <w:sz w:val="20"/>
              </w:rPr>
              <w:t xml:space="preserve"> – </w:t>
            </w:r>
            <w:r>
              <w:t xml:space="preserve"> </w:t>
            </w:r>
            <w:hyperlink r:id="rId10" w:history="1">
              <w:r w:rsidRPr="0077645F">
                <w:rPr>
                  <w:rStyle w:val="Hyperlink"/>
                  <w:rFonts w:ascii="Comic Sans MS" w:hAnsi="Comic Sans MS"/>
                  <w:sz w:val="20"/>
                </w:rPr>
                <w:t>https://scratch.mit.edu/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695294AC" w14:textId="4D52D968" w:rsidR="0070653A" w:rsidRPr="006C3EDD" w:rsidRDefault="0070653A" w:rsidP="00592423">
            <w:pPr>
              <w:jc w:val="center"/>
              <w:rPr>
                <w:rFonts w:ascii="Comic Sans MS" w:hAnsi="Comic Sans MS"/>
                <w:sz w:val="20"/>
              </w:rPr>
            </w:pPr>
            <w:r w:rsidRPr="00EE744F">
              <w:rPr>
                <w:rFonts w:ascii="Comic Sans MS" w:hAnsi="Comic Sans MS"/>
                <w:sz w:val="20"/>
              </w:rPr>
              <w:t>Use scratch to make a ‘pong game’</w:t>
            </w:r>
            <w:r w:rsidR="008E507B">
              <w:rPr>
                <w:rFonts w:ascii="Comic Sans MS" w:hAnsi="Comic Sans MS"/>
                <w:sz w:val="20"/>
              </w:rPr>
              <w:t>.</w:t>
            </w:r>
            <w:r w:rsidRPr="00EE744F">
              <w:rPr>
                <w:rFonts w:ascii="Comic Sans MS" w:hAnsi="Comic Sans MS"/>
                <w:sz w:val="20"/>
              </w:rPr>
              <w:t xml:space="preserve"> Go to create then select tutorial and go to pong game</w:t>
            </w:r>
          </w:p>
        </w:tc>
      </w:tr>
    </w:tbl>
    <w:p w14:paraId="357DECCC" w14:textId="4BCB166D" w:rsidR="00236F3F" w:rsidRPr="008D140D" w:rsidRDefault="00236F3F">
      <w:pPr>
        <w:rPr>
          <w:rFonts w:ascii="Comic Sans MS" w:hAnsi="Comic Sans MS"/>
        </w:rPr>
      </w:pPr>
    </w:p>
    <w:sectPr w:rsidR="00236F3F" w:rsidRPr="008D140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75D6"/>
    <w:rsid w:val="00095695"/>
    <w:rsid w:val="001366EF"/>
    <w:rsid w:val="001713CC"/>
    <w:rsid w:val="00236F3F"/>
    <w:rsid w:val="00272751"/>
    <w:rsid w:val="00303AD2"/>
    <w:rsid w:val="00317B41"/>
    <w:rsid w:val="00327481"/>
    <w:rsid w:val="0034030A"/>
    <w:rsid w:val="00366E44"/>
    <w:rsid w:val="003737E7"/>
    <w:rsid w:val="0037441F"/>
    <w:rsid w:val="00377728"/>
    <w:rsid w:val="003830D5"/>
    <w:rsid w:val="003C403D"/>
    <w:rsid w:val="0047721C"/>
    <w:rsid w:val="00511DB3"/>
    <w:rsid w:val="00564247"/>
    <w:rsid w:val="00592423"/>
    <w:rsid w:val="00597AE9"/>
    <w:rsid w:val="005A1BAF"/>
    <w:rsid w:val="00631479"/>
    <w:rsid w:val="006A428D"/>
    <w:rsid w:val="0070653A"/>
    <w:rsid w:val="00715B05"/>
    <w:rsid w:val="007B5502"/>
    <w:rsid w:val="00821CA5"/>
    <w:rsid w:val="00861849"/>
    <w:rsid w:val="00864DB9"/>
    <w:rsid w:val="008D140D"/>
    <w:rsid w:val="008E507B"/>
    <w:rsid w:val="0091149E"/>
    <w:rsid w:val="009C3D3C"/>
    <w:rsid w:val="009D3317"/>
    <w:rsid w:val="00AC7EA4"/>
    <w:rsid w:val="00AF0EFD"/>
    <w:rsid w:val="00B10F11"/>
    <w:rsid w:val="00B70F55"/>
    <w:rsid w:val="00B935E2"/>
    <w:rsid w:val="00BE1550"/>
    <w:rsid w:val="00C17DA5"/>
    <w:rsid w:val="00C270A8"/>
    <w:rsid w:val="00C41D01"/>
    <w:rsid w:val="00D415EC"/>
    <w:rsid w:val="00E61ABF"/>
    <w:rsid w:val="00E73ECE"/>
    <w:rsid w:val="00E7552C"/>
    <w:rsid w:val="00EA503F"/>
    <w:rsid w:val="00EE744F"/>
    <w:rsid w:val="00F048B0"/>
    <w:rsid w:val="00F349E4"/>
    <w:rsid w:val="00F50177"/>
    <w:rsid w:val="00F5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D4C9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7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thebodycoach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dshed.com/en-g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mathletics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ay.ttrockstars.com/" TargetMode="External"/><Relationship Id="rId10" Type="http://schemas.openxmlformats.org/officeDocument/2006/relationships/hyperlink" Target="https://scratch.mit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clips/zsjd7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45</cp:revision>
  <dcterms:created xsi:type="dcterms:W3CDTF">2021-01-05T11:04:00Z</dcterms:created>
  <dcterms:modified xsi:type="dcterms:W3CDTF">2021-01-07T14:32:00Z</dcterms:modified>
</cp:coreProperties>
</file>